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04" w:rsidRPr="00DB7080" w:rsidRDefault="00114A04" w:rsidP="00DB7080">
      <w:pPr>
        <w:pStyle w:val="a5"/>
        <w:shd w:val="clear" w:color="auto" w:fill="FFFFFF"/>
        <w:spacing w:before="0" w:beforeAutospacing="0" w:after="0" w:afterAutospacing="0" w:line="480" w:lineRule="auto"/>
        <w:jc w:val="center"/>
        <w:rPr>
          <w:rFonts w:ascii="华文中宋" w:eastAsia="华文中宋" w:hAnsi="华文中宋" w:cs="Tahoma"/>
          <w:sz w:val="28"/>
          <w:szCs w:val="28"/>
        </w:rPr>
      </w:pPr>
      <w:r w:rsidRPr="00DB7080">
        <w:rPr>
          <w:rStyle w:val="a6"/>
          <w:rFonts w:ascii="华文中宋" w:eastAsia="华文中宋" w:hAnsi="华文中宋" w:cs="Tahoma" w:hint="eastAsia"/>
          <w:sz w:val="28"/>
          <w:szCs w:val="28"/>
        </w:rPr>
        <w:t>中共教育部党组关于加强新形势下</w:t>
      </w:r>
      <w:r w:rsidRPr="00DB7080">
        <w:rPr>
          <w:rStyle w:val="a6"/>
          <w:rFonts w:ascii="华文中宋" w:eastAsia="华文中宋" w:hAnsi="华文中宋" w:cs="Tahoma" w:hint="eastAsia"/>
          <w:sz w:val="28"/>
          <w:szCs w:val="28"/>
          <w:bdr w:val="none" w:sz="0" w:space="0" w:color="auto" w:frame="1"/>
        </w:rPr>
        <w:t>高校教师党支部建设的意见</w:t>
      </w:r>
    </w:p>
    <w:p w:rsidR="00114A04" w:rsidRPr="00B046DA" w:rsidRDefault="00114A04" w:rsidP="00114A04">
      <w:pPr>
        <w:pStyle w:val="a5"/>
        <w:shd w:val="clear" w:color="auto" w:fill="FFFFFF"/>
        <w:spacing w:before="0" w:beforeAutospacing="0" w:after="0" w:afterAutospacing="0" w:line="480" w:lineRule="auto"/>
        <w:ind w:firstLine="420"/>
        <w:jc w:val="center"/>
        <w:rPr>
          <w:rFonts w:ascii="仿宋_GB2312" w:eastAsia="仿宋_GB2312" w:hAnsi="Tahoma" w:cs="Tahoma"/>
          <w:sz w:val="28"/>
          <w:szCs w:val="28"/>
        </w:rPr>
      </w:pPr>
      <w:r w:rsidRPr="00B046DA">
        <w:rPr>
          <w:rFonts w:ascii="仿宋_GB2312" w:eastAsia="仿宋_GB2312" w:hAnsi="Tahoma" w:cs="Tahoma" w:hint="eastAsia"/>
          <w:sz w:val="28"/>
          <w:szCs w:val="28"/>
        </w:rPr>
        <w:t>教党〔2017〕41号</w:t>
      </w:r>
    </w:p>
    <w:p w:rsidR="00286B14" w:rsidRPr="00B046DA" w:rsidRDefault="00286B14" w:rsidP="00114A04">
      <w:pPr>
        <w:pStyle w:val="a5"/>
        <w:shd w:val="clear" w:color="auto" w:fill="FFFFFF"/>
        <w:spacing w:before="0" w:beforeAutospacing="0" w:after="0" w:afterAutospacing="0" w:line="480" w:lineRule="auto"/>
        <w:ind w:firstLine="420"/>
        <w:jc w:val="center"/>
        <w:rPr>
          <w:rFonts w:ascii="仿宋_GB2312" w:eastAsia="仿宋_GB2312" w:hAnsi="Tahoma" w:cs="Tahoma"/>
          <w:sz w:val="28"/>
          <w:szCs w:val="28"/>
        </w:rPr>
      </w:pP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各省、自治区、直辖市党委教育工作部门、教育厅（教委），新疆生产建设兵团教育局，部属各高等学校党委：</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为深入贯彻落实党的十八届六中全会和全国高校思想政治工作会议精神，深入贯彻落实中共中央、国务院《关于加强和改进新形势下高校思想政治工作的意见》，推进高校教师党支部建设的制度化、规范化、科学化，根据《中国共产党章程》和党内有关法规，结合高等学校实际，现就加强新形势下高校教师党支部建设提出如下意见。</w:t>
      </w:r>
    </w:p>
    <w:p w:rsidR="00114A04" w:rsidRPr="001F3D47"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b/>
          <w:sz w:val="28"/>
          <w:szCs w:val="28"/>
        </w:rPr>
      </w:pPr>
      <w:r w:rsidRPr="001F3D47">
        <w:rPr>
          <w:rFonts w:ascii="仿宋_GB2312" w:eastAsia="仿宋_GB2312" w:hAnsi="Tahoma" w:cs="Tahoma" w:hint="eastAsia"/>
          <w:b/>
          <w:sz w:val="28"/>
          <w:szCs w:val="28"/>
        </w:rPr>
        <w:t>一、充分认识加强高校教师党支部建设的重要性紧迫性</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党支部是党最基本的组织，是党全部工作和战斗力的基础。高校教师党支部是教育、管理、监督和服务教师党员的基本单位，是把党的路线方针政策落实到高校基层的战斗堡垒，是党团结和联系广大教师的桥梁纽带，是办好中国特色社会主义大学的重要支撑。加强新形势下高校教师党支部建设，对于落实全面从严治党要求，全面贯彻党的教育方针，坚持社会主义办学方向，落实立德树人根本任务，培养中国特色社会主义合格建设者和可靠接班人，具有重大而迫切的战略意义。</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长期以来，各级党委和有关部门按照中央要求，切实加强高校基层党组织建设，教师党支部的工作覆盖面不断扩大、战斗堡垒作用持</w:t>
      </w:r>
      <w:r w:rsidRPr="00B046DA">
        <w:rPr>
          <w:rFonts w:ascii="仿宋_GB2312" w:eastAsia="仿宋_GB2312" w:hAnsi="Tahoma" w:cs="Tahoma" w:hint="eastAsia"/>
          <w:sz w:val="28"/>
          <w:szCs w:val="28"/>
        </w:rPr>
        <w:lastRenderedPageBreak/>
        <w:t>续增强，广大教师党员的先锋模范作用有效发挥，取得明显成效。但也应当看到，高校教师党支部建设工作仍然面临新情况新问题，一些党支部政治功能弱化，党的组织生活不经常、不认真、不严肃，党员管理失之于宽、失之于软，教师思想政治工作相对薄弱；少数教师党员党的意识不强、先锋模范作用发挥不突出；少数党支部书记党务能力不足、工作积极性不高；有效调动和激励党务工作人员积极性的机制办法不够健全，等等。对这些问题，必须采取切实措施加以解决。</w:t>
      </w:r>
    </w:p>
    <w:p w:rsidR="00114A04" w:rsidRPr="001F3D47"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b/>
          <w:sz w:val="28"/>
          <w:szCs w:val="28"/>
        </w:rPr>
      </w:pPr>
      <w:r w:rsidRPr="001F3D47">
        <w:rPr>
          <w:rFonts w:ascii="仿宋_GB2312" w:eastAsia="仿宋_GB2312" w:hAnsi="Tahoma" w:cs="Tahoma" w:hint="eastAsia"/>
          <w:b/>
          <w:sz w:val="28"/>
          <w:szCs w:val="28"/>
        </w:rPr>
        <w:t>二、充分发挥党支部的主体作用</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充分发挥教师党支部的主体作用，是推动全面从严治党向基层延伸的必然要求。要牢固树立党的一切工作到支部的鲜明导向，把党支部建设作为学校党建工作最重要的基本建设，把思想政治工作落到支部，把从严教育管理党员落到支部，把群众工作落到支部，努力使教师党支部成为教育党员的学校、团结群众的核心、攻坚克难的堡垒，使广大教师党员成为有理想信念、有道德情操、有扎实学识、有仁爱之心好老师的表率。</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着力发挥政治引领方面的主体作用。坚持把坚定正确的政治方向放在党支部建设的首位，坚持用党章党规规范党组织和党员行为，用习近平总书记系列重要讲话精神和治国理政新理念新思想新战略武装头脑、指导实践、推动工作，宣传执行党的路线方针政策和上级党组织的决议，不断增强教师党员的政治意识、大局意识、核心意识、看齐意识，使教师党员在思想上政治上行动上同以习近平同志为核心</w:t>
      </w:r>
      <w:r w:rsidRPr="00B046DA">
        <w:rPr>
          <w:rFonts w:ascii="仿宋_GB2312" w:eastAsia="仿宋_GB2312" w:hAnsi="Tahoma" w:cs="Tahoma" w:hint="eastAsia"/>
          <w:sz w:val="28"/>
          <w:szCs w:val="28"/>
        </w:rPr>
        <w:lastRenderedPageBreak/>
        <w:t>的党中央保持高度一致，坚定不移维护党中央权威和党中央的集中统一领导。</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着力发挥规范党的组织生活方面的主体作用。坚持以党支部为基本单位，以“三会一课”为基本制度，以“两学一做”为基本内容，推动组织生活经常、认真、严肃，不断增强党内政治生活的政治性、时代性、原则性、战斗性。及时做好发展党员、党员党籍和组织关系管理、党费收缴、党员激励关爱帮扶和党纪处分、组织处置等基础性工作，把纪律和规矩挺在前面，加强对教师党员教育、管理、监督和服务，引导教师党员追求道德高线、严守纪律底线，促进形成党员教师模范遵守师德规范、践行学术道德的良好风尚。</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着力发挥团结凝聚师生方面的主体作用。坚持把思想政治工作与党的建设相结合，把立德树人、规范管理的严格要求和春风化雨、润物无声的灵活方式相结合，把解决师生的思想问题和解决教学科研、学习就业等实际问题相结合，自觉践行党的根本宗旨和群众路线，尊重党员主体地位，健全党内外激励关怀帮扶机制，不断增强发动群众、组织群众、宣传群众的看家本领，统一思想、凝聚人心、化解矛盾、增进感情，使党支部真正成为团结凝聚师生群众的坚强阵地和政治核心。</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着力发挥促进学校中心工作方面的主体作用。坚持围绕中心抓党建、抓好党建促发展，围绕服务学校改革发展稳定，全面贯彻落实学校党委决策部署和学校中心工作任务，重大决策党内先讨论、重大政</w:t>
      </w:r>
      <w:r w:rsidRPr="00B046DA">
        <w:rPr>
          <w:rFonts w:ascii="仿宋_GB2312" w:eastAsia="仿宋_GB2312" w:hAnsi="Tahoma" w:cs="Tahoma" w:hint="eastAsia"/>
          <w:sz w:val="28"/>
          <w:szCs w:val="28"/>
        </w:rPr>
        <w:lastRenderedPageBreak/>
        <w:t>策党员先知情，教育引导教师党员在日常教学科研生活中亮出党员身份、立起先进标尺、树立先锋形象，带头攻坚克难，成为学高为师、身正为范的践行者，引领带动师生积极投身学校改革，提高人才培养质量，促进学校和谐稳定。</w:t>
      </w:r>
    </w:p>
    <w:p w:rsidR="00114A04" w:rsidRPr="001F3D47"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b/>
          <w:sz w:val="28"/>
          <w:szCs w:val="28"/>
        </w:rPr>
      </w:pPr>
      <w:r w:rsidRPr="001F3D47">
        <w:rPr>
          <w:rFonts w:ascii="仿宋_GB2312" w:eastAsia="仿宋_GB2312" w:hAnsi="Tahoma" w:cs="Tahoma" w:hint="eastAsia"/>
          <w:b/>
          <w:sz w:val="28"/>
          <w:szCs w:val="28"/>
        </w:rPr>
        <w:t>三、突出抓好党支部教师思想政治工作</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把加强教师理想信念教育作为党支部工作的首要任务。以“两学一做”学习教育常态化制度化为抓手，规范开展教师党员党内学习教育制度，加强教师党员党性修养，按年度作出学习安排，每年集中学习培训时间一般不少于32个学时，其中，参加“三会一课”、经组织认定的网络学习时间计入学时。教师党员要根据自身实际制定个人自学计划，大力倡导网络选学、互鉴互学、实践研学等学习方式。不断健全教师政治理论学习制度，重点组织开展习近平总书记系列重要讲话精神和治国理政新理念新思想新战略学习教育，通过体系式学习、融合式讨论、案例式教学、项目式研究、针对性解读，扎实推动习近平总书记系列重要讲话精神和治国理政新理念新思想新战略进教材、进课堂、进头脑。系统开展马克思列宁主义、毛泽东思想教育和中国特色社会主义理论体系的教育，党的基本路线、基本纲领和基本知识教育。大力推进中青年教师社会实践和校外挂职锻炼，努力提升教师思想政治素质和实践能力。</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把推动讲政治要求贯穿教育教学和科研活动全过程作为党支部工作重要着力点。明确党支部在教育教学、科研管理等重大事项中加强</w:t>
      </w:r>
      <w:r w:rsidRPr="00B046DA">
        <w:rPr>
          <w:rFonts w:ascii="仿宋_GB2312" w:eastAsia="仿宋_GB2312" w:hAnsi="Tahoma" w:cs="Tahoma" w:hint="eastAsia"/>
          <w:sz w:val="28"/>
          <w:szCs w:val="28"/>
        </w:rPr>
        <w:lastRenderedPageBreak/>
        <w:t>政治把关作用的具体办法，团结凝聚教师把思想引领和价值观塑造融入教育教学，教育引导教师在课堂教学、论坛讲座等活动中坚持正确的政治方向、政治立场、政治原则。大力推进师德师风建设，关心了解教师的思想政治状况，及时回应教师重大关切，防止各类错误思想文化侵蚀，建立健全预警机制，积极做好教育引导工作。</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把解决实际问题、增强教师归属感获得感作为党支部工作的重要落脚点。坚持贴近教师思想、工作、生活实际，建立务实管用、灵活多样的服务载体，把党支部建成党员之家、教师之家，形成教师有困难找支部、有问题找党员的常态化帮扶机制。依托党支部搭建校院领导与教师定期交流联系平台，从职业规划、激励评价、人文关怀等方面促进教师成长发展。通过支部委员谈心、支部活动等方式积极做好教师心理疏导，不断提升教师心理健康素质，引导教师保持理性平和的健康心态，安心、热心、舒心、静心从教。</w:t>
      </w:r>
    </w:p>
    <w:p w:rsidR="00114A04" w:rsidRPr="001F3D47"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b/>
          <w:sz w:val="28"/>
          <w:szCs w:val="28"/>
        </w:rPr>
      </w:pPr>
      <w:r w:rsidRPr="001F3D47">
        <w:rPr>
          <w:rFonts w:ascii="仿宋_GB2312" w:eastAsia="仿宋_GB2312" w:hAnsi="Tahoma" w:cs="Tahoma" w:hint="eastAsia"/>
          <w:b/>
          <w:sz w:val="28"/>
          <w:szCs w:val="28"/>
        </w:rPr>
        <w:t>四、切实优化党支部设置</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优化党支部设置模式。积极探索教师党建工作向最活跃、最具创新能力的组织拓展，扩大党组织和党的工作覆盖面。按照有利于发挥党支部战斗堡垒作用和党员先锋模范作用，有利于开展党员教育、管理、监督和服务，有利于密切联系师生，有利于促进业务工作的原则，一般按院（系）内设的教学、科研机构设置教师党支部。积极适应高校组织结构、管理模式、学科设置、办学形式的新变化，不断优化教师党支部设置，可根据实际需要，探索依托重大项目组、学科组、课</w:t>
      </w:r>
      <w:r w:rsidRPr="00B046DA">
        <w:rPr>
          <w:rFonts w:ascii="仿宋_GB2312" w:eastAsia="仿宋_GB2312" w:hAnsi="Tahoma" w:cs="Tahoma" w:hint="eastAsia"/>
          <w:sz w:val="28"/>
          <w:szCs w:val="28"/>
        </w:rPr>
        <w:lastRenderedPageBreak/>
        <w:t>题组、创新团队、科研平台、中外合作办学项目和机构等设置教师党支部。</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规范党支部组建方式。凡有正式教师党员3人以上的单位，均应建立教师党支部。正式党员不足3人的，可与业务相近的教学科研单位联合成立党支部，也可成立师生联合党支部。对于出国出境或参加校外教学科研、实习指导、学术交流活动连续6个月以上的教师党员，要及时纳入党组织管理，条件具备的要建立临时党支部（党小组）。教师党支部委员会任期2年或3年。坚持按期换届，对任期将满的党支部，上级党组织一般应提前6个月以书面发函通知等形式提醒做好换届准备工作，党支部一般提前4个月向上级党组织书面报送换届请示。合理控制教师党支部党员人数规模，一般在30人以内。高校党委每年要对教师党支部情况进行摸底排查，对软弱涣散、支委不强、长期不过组织生活、不发挥作用的，要限期整顿。</w:t>
      </w:r>
    </w:p>
    <w:p w:rsidR="00114A04" w:rsidRPr="001F3D47"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b/>
          <w:sz w:val="28"/>
          <w:szCs w:val="28"/>
        </w:rPr>
      </w:pPr>
      <w:r w:rsidRPr="001F3D47">
        <w:rPr>
          <w:rFonts w:ascii="仿宋_GB2312" w:eastAsia="仿宋_GB2312" w:hAnsi="Tahoma" w:cs="Tahoma" w:hint="eastAsia"/>
          <w:b/>
          <w:sz w:val="28"/>
          <w:szCs w:val="28"/>
        </w:rPr>
        <w:t>五、严格规范党支部各项党的组织生活制度</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严格规范“三会一课”制度。党支部要组织教师党员按期参加党员大会、党小组会和上党课，定期召开支部委员会会议。“三会一课”要以“两学一做”为主要内容，突出政治学习和教育，突出党性锻炼，做到形式多样、氛围庄重。党支部书记每年至少讲1次党课。全面推行支部主题党日，每月相对固定时间，每次确定主题，组织党员开展“三会一课”、交纳党费、参加联系服务群众等活动，主题党日时间一般不少于半天。党支部每年年初制定“三会一课”年度计划并上报</w:t>
      </w:r>
      <w:r w:rsidRPr="00B046DA">
        <w:rPr>
          <w:rFonts w:ascii="仿宋_GB2312" w:eastAsia="仿宋_GB2312" w:hAnsi="Tahoma" w:cs="Tahoma" w:hint="eastAsia"/>
          <w:sz w:val="28"/>
          <w:szCs w:val="28"/>
        </w:rPr>
        <w:lastRenderedPageBreak/>
        <w:t>党组织备案，严格考勤和缺勤补学等制度，如实记录“三会一课”开展情况，并于每学期末报上级党组织。</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严格规范组织生活会制度。坚持民主集中制原则，切实运用好批评和自我批评这个武器，每年至少召开1次专题组织生活会，会前认真组织学习、广泛听取意见、深入谈心交心，会上认真查摆问题、深刻剖析根源、明确整改方向，会后逐一整改落实。教师党支部中的党员领导干部在参加班子民主生活会的同时，要以普通党员的身份参加所在党支部的组织生活会。</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严格规范谈心谈话制度。组织开展经常性谈心谈话，做到支部委员之间必谈、支部委员与每位党员必谈、支部委员与党外教师必谈。谈心谈话要坦诚相见，既要相互交流思想、沟通工作生活情况，又要相互听取意见、指出对方存在的问题和不足。</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严格规范民主评议党员制度。每年开展1次教师党员民主评议工作，督促教师党员对照党员标准、对照入党誓词、联系个人实际进行党性分析。党员民主评议结果一般分为优秀、合格、基本合格、不合格四个等次。根据民主评议结果，对党性不强的教师党员，进行严肃批评教育，限期改正；经教育仍无转变的，应按规定程序给予劝其退党或除名。</w:t>
      </w:r>
    </w:p>
    <w:p w:rsidR="00114A04" w:rsidRPr="001F3D47"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b/>
          <w:sz w:val="28"/>
          <w:szCs w:val="28"/>
        </w:rPr>
      </w:pPr>
      <w:r w:rsidRPr="001F3D47">
        <w:rPr>
          <w:rFonts w:ascii="仿宋_GB2312" w:eastAsia="仿宋_GB2312" w:hAnsi="Tahoma" w:cs="Tahoma" w:hint="eastAsia"/>
          <w:b/>
          <w:sz w:val="28"/>
          <w:szCs w:val="28"/>
        </w:rPr>
        <w:t>六、选优配强党支部书记</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严格党支部书记选配标准。注重选拔党性强、业务精、有威信、肯奉献的教师党员担任党支部书记。大力推进教师党支部书记“党建</w:t>
      </w:r>
      <w:r w:rsidRPr="00B046DA">
        <w:rPr>
          <w:rFonts w:ascii="仿宋_GB2312" w:eastAsia="仿宋_GB2312" w:hAnsi="Tahoma" w:cs="Tahoma" w:hint="eastAsia"/>
          <w:sz w:val="28"/>
          <w:szCs w:val="28"/>
        </w:rPr>
        <w:lastRenderedPageBreak/>
        <w:t>带头人、学术带头人”培育工程，力争通过3年左右的时间，基本实现“双带头人”支部书记选拔方式全覆盖。“双带头人”支部书记原则上应具有副高级以上专业技术职务（职称）或者博士研究生学历学位，一般应兼任本单位行政职务。教师党支部书记任期内应保持相对稳定。</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强化党支部书记培养培训。高校党委要结合学校实际，分级分类组织实施教师党支部书记任前培训、示范培训和集中培训，每年组织安排1次教师党支部书记校级集中轮训。校、院（系）级党组织要结合科研合作、扶贫攻坚、部门挂职等工作，积极为党支部书记搭建实践锻炼的平台。教师党支部书记培养培训，要把坚定理想信念作为首要任务，把增强党务工作能力作为培训重点，把强化党性锻炼作为重要方式。</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完善党支部书记履职尽责激励保障措施。教师党支部书记应参与本单位工作规划、干部人事、年度考核、提职晋级、评奖评优等重要事项讨论决策，享受职务职级“双线”晋升政策，其党务工作计入工作量，享受相应的津贴补贴待遇。建立教师党支部书记工作考核机制，推行教师党支部书记向上级党组织述职制度，定期开展优秀教师党支部和优秀教师党支部书记的评选表彰工作。学校选拔院（系）级党政干部，要把担任教师党支部书记经历作为选拔任用的重要条件。</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强化支委班子建设。注重配备熟悉和热爱党务工作的青年党员学术骨干担任副书记或委员，并作为支部书记后备人选进行培养锻炼。</w:t>
      </w:r>
      <w:r w:rsidRPr="00B046DA">
        <w:rPr>
          <w:rFonts w:ascii="仿宋_GB2312" w:eastAsia="仿宋_GB2312" w:hAnsi="Tahoma" w:cs="Tahoma" w:hint="eastAsia"/>
          <w:sz w:val="28"/>
          <w:szCs w:val="28"/>
        </w:rPr>
        <w:lastRenderedPageBreak/>
        <w:t>加强对支委班子成员的教育培养，强化支委意识，提升履职尽责的能力。</w:t>
      </w:r>
    </w:p>
    <w:p w:rsidR="00114A04" w:rsidRPr="001F3D47"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b/>
          <w:sz w:val="28"/>
          <w:szCs w:val="28"/>
        </w:rPr>
      </w:pPr>
      <w:r w:rsidRPr="001F3D47">
        <w:rPr>
          <w:rFonts w:ascii="仿宋_GB2312" w:eastAsia="仿宋_GB2312" w:hAnsi="Tahoma" w:cs="Tahoma" w:hint="eastAsia"/>
          <w:b/>
          <w:sz w:val="28"/>
          <w:szCs w:val="28"/>
        </w:rPr>
        <w:t>七、着力做好党支部在青年教师中发展党员工作</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统筹规划教师党员发展工作。高校党委要按照控制总量、优化结构、提高质量、发挥作用的总要求，统筹协调好党内党外组织发展工作，单列教师党员发展计划，规划好优秀青年教师的发展工作，院（系）级党组织要细化年度教师党员发展工作安排，指导教师党支部切实做好在青年教师中发展党员工作。</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建立健全沟通联系、及时发现机制。针对高校青年教师队伍来源构成、发展变化的新特点，特别是高学历高层次人才引进力度加大、海外归国人员比例提升等新情况，高校各级党组织要认真梳理、摸清青年教师思想政治状况，使党的工作覆盖到每一位青年教师，主动帮助引导青年学术骨干、学科带头人、拔尖领军人才和海外留学归国教师向党组织靠拢，条件成熟的及时确定为党组织发展对象。</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创新优化教育培养方式。遵循高知识群体和青年教师思想成长发展规律，有针对性地制定培养教育措施，探索建立把骨干教师培养成党员，把党员教师培养成教学、科研、管理骨干的“双培养”机制。围绕党的建设伟大历史、中国特色社会主义伟大实践、改革开放的伟大成就，系统组织好青年教师党章党规党纪、世情党情国情教育，强化他们对中国特色社会主义的思想认同、理论认同、情感认同。</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lastRenderedPageBreak/>
        <w:t>落实落细入党积极分子联系考察办法。学校党委书记、党员校长带头联系1—2名优秀青年教师入党积极分子，院（系）级党组织书记、教师党支部书记常态化联系青年教师入党积极分子，定期与他们谈心谈话、沟通交流。始终把政治标准放在首位，把一贯表现和对重大问题的态度作为重要考察内容，在严格标准、程序的同时，优化、改进考察办法，及时把符合党员条件的优秀青年教师吸收入党。</w:t>
      </w:r>
    </w:p>
    <w:p w:rsidR="00114A04" w:rsidRPr="001F3D47"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b/>
          <w:sz w:val="28"/>
          <w:szCs w:val="28"/>
        </w:rPr>
      </w:pPr>
      <w:r w:rsidRPr="001F3D47">
        <w:rPr>
          <w:rFonts w:ascii="仿宋_GB2312" w:eastAsia="仿宋_GB2312" w:hAnsi="Tahoma" w:cs="Tahoma" w:hint="eastAsia"/>
          <w:b/>
          <w:sz w:val="28"/>
          <w:szCs w:val="28"/>
        </w:rPr>
        <w:t>八、切实加强对高校教师党支部建设工作的领导</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加强组织领导。各地党委教育工作部门要加强对高校教师党支部建设工作的领导，按照属地党委的总体部署，研究制订加强本地区教师党支部建设的具体意见或实施细则，统筹指导、协调推进工作开展，切实做到有规划、有部署、有检查、有问责。结合基层党组织书记述职评议考核工作，每年组织开展高校教师党支部建设工作专项检查，对存在问题的，及时督促整改，对成效突出的，予以表彰激励。加强党对群团工作的领导，坚持党建带群建，推动教师党支部建设和群团组织活动有机结合。</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明确高校党委主体责任。高校党委对本校教师党支部建设工作负主体责任，党委书记是第一责任人，分管教师思想政治工作的党委副书记是直接责任人，强化校长和学校领导班子其他成员的“党政同责”，推动形成学校党委统一领导，组织部门牵头抓总，教师工作、宣传、党校、人事、教务、科研等部门协同配合，院（系）级党组织负责实施、教师党支部具体落实的工作格局。高校党委要把教师党支部建设</w:t>
      </w:r>
      <w:r w:rsidRPr="00B046DA">
        <w:rPr>
          <w:rFonts w:ascii="仿宋_GB2312" w:eastAsia="仿宋_GB2312" w:hAnsi="Tahoma" w:cs="Tahoma" w:hint="eastAsia"/>
          <w:sz w:val="28"/>
          <w:szCs w:val="28"/>
        </w:rPr>
        <w:lastRenderedPageBreak/>
        <w:t>工作纳入党建工作规划、年度工作要点，认真贯彻落实相关政策和工作要求，研究提出教师党支部发挥政治把关作用、参与重要事项决策等制度安排的实施办法，研究落实党务干部岗位津贴、工作量核算、职务职级“双线”晋升等重要政策的实施措施，推动建立校、院（系）两级党委委员联系教师党支部制度，明确核定党支部工作和活动经费标准、列入年度党建经费预算，加强党建信息化网络化平台等条件建设，鼓励支持开展教师党支部建设理论研究和实践探索。</w:t>
      </w:r>
    </w:p>
    <w:p w:rsidR="00114A04" w:rsidRPr="00B046DA" w:rsidRDefault="00114A04" w:rsidP="00114A04">
      <w:pPr>
        <w:pStyle w:val="a5"/>
        <w:shd w:val="clear" w:color="auto" w:fill="FFFFFF"/>
        <w:spacing w:before="0" w:beforeAutospacing="0" w:after="150" w:afterAutospacing="0" w:line="480" w:lineRule="auto"/>
        <w:ind w:firstLine="420"/>
        <w:rPr>
          <w:rFonts w:ascii="仿宋_GB2312" w:eastAsia="仿宋_GB2312" w:hAnsi="Tahoma" w:cs="Tahoma"/>
          <w:sz w:val="28"/>
          <w:szCs w:val="28"/>
        </w:rPr>
      </w:pPr>
      <w:r w:rsidRPr="00B046DA">
        <w:rPr>
          <w:rFonts w:ascii="仿宋_GB2312" w:eastAsia="仿宋_GB2312" w:hAnsi="Tahoma" w:cs="Tahoma" w:hint="eastAsia"/>
          <w:sz w:val="28"/>
          <w:szCs w:val="28"/>
        </w:rPr>
        <w:t xml:space="preserve">强化院（系）级党组织工作责任。院（系）级党组织要认真落实基层党建工作责任制，加强对所属教师党支部的工作领导，每学期至少听取1次教师党支部建设工作情况汇报。强化对教师党支部开展组织生活和各项活动的指导，明确计划安排，搭建工作平台，创新活动载体，提供保障条件。教师党支部建设情况纳入院（系）级党组织书记抓党的建设和思想政治工作述职评议考核，学校党委定期抽查并通报工作开展情况。　</w:t>
      </w:r>
    </w:p>
    <w:p w:rsidR="00114A04" w:rsidRPr="00B046DA" w:rsidRDefault="00114A04" w:rsidP="00114A04">
      <w:pPr>
        <w:pStyle w:val="a5"/>
        <w:shd w:val="clear" w:color="auto" w:fill="FFFFFF"/>
        <w:spacing w:before="0" w:beforeAutospacing="0" w:after="150" w:afterAutospacing="0" w:line="480" w:lineRule="auto"/>
        <w:ind w:firstLine="420"/>
        <w:jc w:val="right"/>
        <w:rPr>
          <w:rFonts w:ascii="仿宋_GB2312" w:eastAsia="仿宋_GB2312" w:hAnsi="Tahoma" w:cs="Tahoma"/>
          <w:sz w:val="28"/>
          <w:szCs w:val="28"/>
        </w:rPr>
      </w:pPr>
    </w:p>
    <w:p w:rsidR="00114A04" w:rsidRPr="00B046DA" w:rsidRDefault="00114A04" w:rsidP="00114A04">
      <w:pPr>
        <w:pStyle w:val="a5"/>
        <w:shd w:val="clear" w:color="auto" w:fill="FFFFFF"/>
        <w:spacing w:before="0" w:beforeAutospacing="0" w:after="150" w:afterAutospacing="0" w:line="480" w:lineRule="auto"/>
        <w:ind w:firstLine="420"/>
        <w:jc w:val="right"/>
        <w:rPr>
          <w:rFonts w:ascii="仿宋_GB2312" w:eastAsia="仿宋_GB2312" w:hAnsi="Tahoma" w:cs="Tahoma"/>
          <w:sz w:val="28"/>
          <w:szCs w:val="28"/>
        </w:rPr>
      </w:pPr>
      <w:r w:rsidRPr="00B046DA">
        <w:rPr>
          <w:rFonts w:ascii="仿宋_GB2312" w:eastAsia="仿宋_GB2312" w:hAnsi="Tahoma" w:cs="Tahoma" w:hint="eastAsia"/>
          <w:sz w:val="28"/>
          <w:szCs w:val="28"/>
        </w:rPr>
        <w:t>中共教育部党组</w:t>
      </w:r>
    </w:p>
    <w:p w:rsidR="00114A04" w:rsidRPr="00B046DA" w:rsidRDefault="00114A04" w:rsidP="00114A04">
      <w:pPr>
        <w:pStyle w:val="a5"/>
        <w:shd w:val="clear" w:color="auto" w:fill="FFFFFF"/>
        <w:spacing w:before="0" w:beforeAutospacing="0" w:after="150" w:afterAutospacing="0" w:line="480" w:lineRule="auto"/>
        <w:ind w:firstLine="420"/>
        <w:jc w:val="right"/>
        <w:rPr>
          <w:rFonts w:ascii="仿宋_GB2312" w:eastAsia="仿宋_GB2312" w:hAnsi="Tahoma" w:cs="Tahoma"/>
          <w:sz w:val="28"/>
          <w:szCs w:val="28"/>
        </w:rPr>
      </w:pPr>
      <w:r w:rsidRPr="00B046DA">
        <w:rPr>
          <w:rFonts w:ascii="仿宋_GB2312" w:eastAsia="仿宋_GB2312" w:hAnsi="Tahoma" w:cs="Tahoma" w:hint="eastAsia"/>
          <w:sz w:val="28"/>
          <w:szCs w:val="28"/>
        </w:rPr>
        <w:t>2017年8月1日</w:t>
      </w:r>
    </w:p>
    <w:p w:rsidR="00E03B82" w:rsidRPr="00B046DA" w:rsidRDefault="00E03B82">
      <w:pPr>
        <w:rPr>
          <w:rFonts w:ascii="仿宋_GB2312" w:eastAsia="仿宋_GB2312"/>
          <w:sz w:val="28"/>
          <w:szCs w:val="28"/>
        </w:rPr>
      </w:pPr>
    </w:p>
    <w:sectPr w:rsidR="00E03B82" w:rsidRPr="00B046DA" w:rsidSect="0073233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83A" w:rsidRDefault="0087483A" w:rsidP="00114A04">
      <w:r>
        <w:separator/>
      </w:r>
    </w:p>
  </w:endnote>
  <w:endnote w:type="continuationSeparator" w:id="1">
    <w:p w:rsidR="0087483A" w:rsidRDefault="0087483A" w:rsidP="00114A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7938"/>
      <w:docPartObj>
        <w:docPartGallery w:val="Page Numbers (Bottom of Page)"/>
        <w:docPartUnique/>
      </w:docPartObj>
    </w:sdtPr>
    <w:sdtContent>
      <w:p w:rsidR="00114A04" w:rsidRDefault="004342A8">
        <w:pPr>
          <w:pStyle w:val="a4"/>
          <w:jc w:val="center"/>
        </w:pPr>
        <w:fldSimple w:instr=" PAGE   \* MERGEFORMAT ">
          <w:r w:rsidR="00D82DFC" w:rsidRPr="00D82DFC">
            <w:rPr>
              <w:noProof/>
              <w:lang w:val="zh-CN"/>
            </w:rPr>
            <w:t>11</w:t>
          </w:r>
        </w:fldSimple>
      </w:p>
    </w:sdtContent>
  </w:sdt>
  <w:p w:rsidR="00114A04" w:rsidRDefault="00114A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83A" w:rsidRDefault="0087483A" w:rsidP="00114A04">
      <w:r>
        <w:separator/>
      </w:r>
    </w:p>
  </w:footnote>
  <w:footnote w:type="continuationSeparator" w:id="1">
    <w:p w:rsidR="0087483A" w:rsidRDefault="0087483A" w:rsidP="00114A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4A04"/>
    <w:rsid w:val="00114A04"/>
    <w:rsid w:val="001F3D47"/>
    <w:rsid w:val="00286B14"/>
    <w:rsid w:val="00312919"/>
    <w:rsid w:val="004342A8"/>
    <w:rsid w:val="004A04ED"/>
    <w:rsid w:val="00554B14"/>
    <w:rsid w:val="005566BE"/>
    <w:rsid w:val="00732330"/>
    <w:rsid w:val="00825210"/>
    <w:rsid w:val="0087483A"/>
    <w:rsid w:val="00905AD2"/>
    <w:rsid w:val="00B046DA"/>
    <w:rsid w:val="00C8280A"/>
    <w:rsid w:val="00CE05AE"/>
    <w:rsid w:val="00D348FB"/>
    <w:rsid w:val="00D3709F"/>
    <w:rsid w:val="00D77525"/>
    <w:rsid w:val="00D82DFC"/>
    <w:rsid w:val="00DB7080"/>
    <w:rsid w:val="00E03B82"/>
    <w:rsid w:val="00E32333"/>
    <w:rsid w:val="00E52F78"/>
    <w:rsid w:val="00E70E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4A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4A04"/>
    <w:rPr>
      <w:sz w:val="18"/>
      <w:szCs w:val="18"/>
    </w:rPr>
  </w:style>
  <w:style w:type="paragraph" w:styleId="a4">
    <w:name w:val="footer"/>
    <w:basedOn w:val="a"/>
    <w:link w:val="Char0"/>
    <w:uiPriority w:val="99"/>
    <w:unhideWhenUsed/>
    <w:rsid w:val="00114A04"/>
    <w:pPr>
      <w:tabs>
        <w:tab w:val="center" w:pos="4153"/>
        <w:tab w:val="right" w:pos="8306"/>
      </w:tabs>
      <w:snapToGrid w:val="0"/>
      <w:jc w:val="left"/>
    </w:pPr>
    <w:rPr>
      <w:sz w:val="18"/>
      <w:szCs w:val="18"/>
    </w:rPr>
  </w:style>
  <w:style w:type="character" w:customStyle="1" w:styleId="Char0">
    <w:name w:val="页脚 Char"/>
    <w:basedOn w:val="a0"/>
    <w:link w:val="a4"/>
    <w:uiPriority w:val="99"/>
    <w:rsid w:val="00114A04"/>
    <w:rPr>
      <w:sz w:val="18"/>
      <w:szCs w:val="18"/>
    </w:rPr>
  </w:style>
  <w:style w:type="paragraph" w:styleId="a5">
    <w:name w:val="Normal (Web)"/>
    <w:basedOn w:val="a"/>
    <w:uiPriority w:val="99"/>
    <w:semiHidden/>
    <w:unhideWhenUsed/>
    <w:rsid w:val="00114A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14A04"/>
    <w:rPr>
      <w:b/>
      <w:bCs/>
    </w:rPr>
  </w:style>
</w:styles>
</file>

<file path=word/webSettings.xml><?xml version="1.0" encoding="utf-8"?>
<w:webSettings xmlns:r="http://schemas.openxmlformats.org/officeDocument/2006/relationships" xmlns:w="http://schemas.openxmlformats.org/wordprocessingml/2006/main">
  <w:divs>
    <w:div w:id="307711069">
      <w:bodyDiv w:val="1"/>
      <w:marLeft w:val="0"/>
      <w:marRight w:val="0"/>
      <w:marTop w:val="0"/>
      <w:marBottom w:val="0"/>
      <w:divBdr>
        <w:top w:val="none" w:sz="0" w:space="0" w:color="auto"/>
        <w:left w:val="none" w:sz="0" w:space="0" w:color="auto"/>
        <w:bottom w:val="none" w:sz="0" w:space="0" w:color="auto"/>
        <w:right w:val="none" w:sz="0" w:space="0" w:color="auto"/>
      </w:divBdr>
    </w:div>
    <w:div w:id="20736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914</Words>
  <Characters>5210</Characters>
  <Application>Microsoft Office Word</Application>
  <DocSecurity>0</DocSecurity>
  <Lines>43</Lines>
  <Paragraphs>12</Paragraphs>
  <ScaleCrop>false</ScaleCrop>
  <Company>微软中国</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13</cp:revision>
  <dcterms:created xsi:type="dcterms:W3CDTF">2017-09-11T02:13:00Z</dcterms:created>
  <dcterms:modified xsi:type="dcterms:W3CDTF">2017-10-18T08:23:00Z</dcterms:modified>
</cp:coreProperties>
</file>